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  <w:t>妇科类医疗服务价格项目可另收费物耗清单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</w:pPr>
    </w:p>
    <w:tbl>
      <w:tblPr>
        <w:tblStyle w:val="3"/>
        <w:tblW w:w="14578" w:type="dxa"/>
        <w:jc w:val="center"/>
        <w:tblInd w:w="-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4" w:hRule="atLeast"/>
          <w:jc w:val="center"/>
        </w:trPr>
        <w:tc>
          <w:tcPr>
            <w:tcW w:w="1457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2.本清单虽已列入，但包括在医疗服务项目价格构成中的基本物耗，按照医疗服务项目收费，不得再向患者另外收取该医用耗材费用。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4.本清单将根据实际情况修订，各医疗机构不得擅自变更或增加内容。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firstLine="480" w:firstLineChars="10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8"/>
          <w:szCs w:val="48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ind w:firstLine="0" w:firstLineChars="0"/>
        <w:textAlignment w:val="auto"/>
        <w:rPr>
          <w:rFonts w:hint="default" w:ascii="Times New Roman" w:hAnsi="Times New Roman" w:cs="Times New Roman"/>
          <w:color w:val="auto"/>
          <w:szCs w:val="32"/>
        </w:rPr>
      </w:pPr>
    </w:p>
    <w:tbl>
      <w:tblPr>
        <w:tblStyle w:val="3"/>
        <w:tblW w:w="1466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1882"/>
        <w:gridCol w:w="2291"/>
        <w:gridCol w:w="5982"/>
        <w:gridCol w:w="38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3" w:hRule="atLeast"/>
          <w:tblHeader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物耗名称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4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01241300、01311201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妇科临床诊查类项目、妇科非手术治疗类项目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诊疗中所需的特殊医用消耗材料（如特殊穿刺针、消融电极、特殊导丝、导管、导管鞘、支架、球囊、特殊缝线、特殊缝针、钛夹、扩张器（不含扩阴器）等）、药品、化学粒子。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妇科手术类项目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特殊穿刺针、特殊穿刺器、特殊导丝、导管、导管鞘、支架、球囊、特殊缝线、特殊缝针、钛夹、钛钉、钛板、扩张器（不含扩阴器）、吻合器、缝合器、固定器、一次性超声刀头（指软组织切割刀头（≤3mm血管）、大血管（≤7mm）封闭刀头、软组织切割刀头（≤5mm血管））、止血材料等）、特殊药品、组织器移植供体、人工植入体等。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012413000030000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宫腔镜检查费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仅可按照妇科手术类项目物耗收费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013112010130000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阴道异物取出费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仅可按照妇科手术类项目物耗收费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013112010160000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穿刺费（卵巢）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仅可按照妇科手术类项目物耗收费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013313000230000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人工流产费（常规）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一次性可视吸引管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013313000240000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人工流产费（复杂）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一次性可视吸引管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013313000250000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清宫费（常规）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一次性可视吸引管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013313000260000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清宫费（复杂）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一次性可视吸引管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013112010120000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妇科特殊治疗费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宫颈炎治疗托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013313000010000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外阴/阴道修补费（常规）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扩张用模具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013313000110000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阴道切除费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扩张用模具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013313000130000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阴道瘘修补费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支架、特殊尿管、网状支架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013313000140000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阴道矫形费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扩张用模具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013313000270000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宫腔粘连分离费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013313000290000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宫内节育器放置费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宫内节育器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013313000300000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宫内节育器取出费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013313000310000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子宫活检费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013313000330000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子宫内膜去除费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防粘连材料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013313000420000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子宫修补费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宫腔防粘连剂、一次性冲水管、电切环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013313000440000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子宫悬吊费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吊带、补片、特殊缝线、止血材料、悬吊材料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013313000460000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输卵管通液费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23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013313000520000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输卵管阻断费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银夹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24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013313000590000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卵巢组织移植费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供体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013313000610000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子宫内膜异位病灶切除费（常规）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防粘连材料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26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013313000620000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子宫内膜异位病灶切除费（复杂）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防粘连材料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27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013313000640000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盆腔粘连松解费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防粘连材料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28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013313000660000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盆底重建费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补片、特殊缝线、止血材料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29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013313000670000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避孕药皮下埋植费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013313000680000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避孕药取出费</w:t>
            </w:r>
          </w:p>
        </w:tc>
        <w:tc>
          <w:tcPr>
            <w:tcW w:w="59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728A2"/>
    <w:rsid w:val="26A728A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2025-10-20T03:18:00Z</dcterms:created>
  <dc:creator>王钧瑶</dc:creator>
  <cp:lastModifiedBy>王钧瑶</cp:lastModifiedBy>
  <dcterms:modified xsi:type="dcterms:W3CDTF">2025-10-20T03:18:24Z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